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34" w:rsidRDefault="001D2B48">
      <w:r>
        <w:rPr>
          <w:color w:val="000000"/>
          <w:shd w:val="clear" w:color="auto" w:fill="FFFFFF"/>
        </w:rPr>
        <w:t>МБОУ "Федчёвская ООШ" не осуществляет присмотр и уход за детьми, осваивающими образовательные программы дошкольного образования, присмотр и уход за детьми в группах продленного дня; в учреждении проживание обучающихся в интернате не предусмотрено</w:t>
      </w:r>
      <w:bookmarkStart w:id="0" w:name="_GoBack"/>
      <w:bookmarkEnd w:id="0"/>
    </w:p>
    <w:sectPr w:rsidR="0066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48"/>
    <w:rsid w:val="001D2B48"/>
    <w:rsid w:val="006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06D7-2088-4A0B-A2C2-EF9A44D7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2022-02-03T10:53:00Z</dcterms:created>
  <dcterms:modified xsi:type="dcterms:W3CDTF">2022-02-03T10:53:00Z</dcterms:modified>
</cp:coreProperties>
</file>