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B5" w:rsidRDefault="00E1568A" w:rsidP="00C168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9573426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bookmarkStart w:id="1" w:name="_Hlk139574048"/>
      <w:r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5924B5" w:rsidRDefault="00E1568A" w:rsidP="00C16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результатам государственной итоговой аттестации</w:t>
      </w:r>
      <w:r w:rsidR="00000C38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9</w:t>
      </w:r>
      <w:r w:rsidR="00520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21F0">
        <w:rPr>
          <w:rFonts w:ascii="Times New Roman" w:hAnsi="Times New Roman" w:cs="Times New Roman"/>
          <w:b/>
          <w:bCs/>
          <w:sz w:val="24"/>
          <w:szCs w:val="24"/>
        </w:rPr>
        <w:t xml:space="preserve">класса </w:t>
      </w:r>
      <w:r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10684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97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году</w:t>
      </w:r>
      <w:bookmarkStart w:id="2" w:name="_GoBack"/>
      <w:bookmarkEnd w:id="2"/>
    </w:p>
    <w:p w:rsidR="0052023E" w:rsidRDefault="0052023E" w:rsidP="00C16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24B5" w:rsidRDefault="00E1568A" w:rsidP="0052023E">
      <w:pPr>
        <w:pStyle w:val="af3"/>
        <w:ind w:left="2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Подготовка к проведению ГИА-202</w:t>
      </w:r>
      <w:r w:rsidR="0010684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5924B5" w:rsidRDefault="00000C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568A">
        <w:rPr>
          <w:rFonts w:ascii="Times New Roman" w:hAnsi="Times New Roman" w:cs="Times New Roman"/>
          <w:sz w:val="24"/>
          <w:szCs w:val="24"/>
        </w:rPr>
        <w:t>ОГЭ в 202</w:t>
      </w:r>
      <w:r w:rsidR="0010684A">
        <w:rPr>
          <w:rFonts w:ascii="Times New Roman" w:hAnsi="Times New Roman" w:cs="Times New Roman"/>
          <w:sz w:val="24"/>
          <w:szCs w:val="24"/>
        </w:rPr>
        <w:t>4</w:t>
      </w:r>
      <w:r w:rsidR="00E1568A">
        <w:rPr>
          <w:rFonts w:ascii="Times New Roman" w:hAnsi="Times New Roman" w:cs="Times New Roman"/>
          <w:sz w:val="24"/>
          <w:szCs w:val="24"/>
        </w:rPr>
        <w:t xml:space="preserve"> году проводился в соответствии с распорядительными документами:</w:t>
      </w:r>
    </w:p>
    <w:p w:rsidR="0011312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«Приказ Министерства просвещения Российской Федерации и Федеральной службы по надзору в сфере образования и науки от </w:t>
      </w:r>
      <w:r w:rsidR="00113125">
        <w:rPr>
          <w:rFonts w:ascii="Times New Roman" w:hAnsi="Times New Roman" w:cs="Times New Roman"/>
          <w:sz w:val="24"/>
          <w:szCs w:val="24"/>
        </w:rPr>
        <w:t>18.12.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13125">
        <w:rPr>
          <w:rFonts w:ascii="Times New Roman" w:hAnsi="Times New Roman" w:cs="Times New Roman"/>
          <w:sz w:val="24"/>
          <w:szCs w:val="24"/>
        </w:rPr>
        <w:t>3</w:t>
      </w:r>
      <w:r w:rsidR="0010684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13125">
        <w:rPr>
          <w:rFonts w:ascii="Times New Roman" w:hAnsi="Times New Roman" w:cs="Times New Roman"/>
          <w:sz w:val="24"/>
          <w:szCs w:val="24"/>
        </w:rPr>
        <w:t>953</w:t>
      </w:r>
      <w:r>
        <w:rPr>
          <w:rFonts w:ascii="Times New Roman" w:hAnsi="Times New Roman" w:cs="Times New Roman"/>
          <w:sz w:val="24"/>
          <w:szCs w:val="24"/>
        </w:rPr>
        <w:t>/</w:t>
      </w:r>
      <w:r w:rsidR="00113125">
        <w:rPr>
          <w:rFonts w:ascii="Times New Roman" w:hAnsi="Times New Roman" w:cs="Times New Roman"/>
          <w:sz w:val="24"/>
          <w:szCs w:val="24"/>
        </w:rPr>
        <w:t>2116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единого расписания и продолжительности проведения </w:t>
      </w:r>
      <w:r w:rsidR="00113125">
        <w:rPr>
          <w:rFonts w:ascii="Times New Roman" w:hAnsi="Times New Roman" w:cs="Times New Roman"/>
          <w:sz w:val="24"/>
          <w:szCs w:val="24"/>
        </w:rPr>
        <w:t xml:space="preserve"> основного </w:t>
      </w:r>
      <w:r>
        <w:rPr>
          <w:rFonts w:ascii="Times New Roman" w:hAnsi="Times New Roman" w:cs="Times New Roman"/>
          <w:sz w:val="24"/>
          <w:szCs w:val="24"/>
        </w:rPr>
        <w:t>государственного экзамена по образовательным программам основного общего</w:t>
      </w:r>
      <w:r w:rsidR="00113125">
        <w:rPr>
          <w:rFonts w:ascii="Times New Roman" w:hAnsi="Times New Roman" w:cs="Times New Roman"/>
          <w:sz w:val="24"/>
          <w:szCs w:val="24"/>
        </w:rPr>
        <w:t xml:space="preserve"> образования». Приказ Министерства просвещения Российской Федерации и Федеральной службы по надзору в сфере образования и науки от 18.12.2023 года № 954/2117 «Об утверждении единого расписания и продолжительности проведения  единого государственного экзамена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>среднего общего образования по каждому учебному предмету, требований к использованию средств обучения и воспитания при его проведении в 202</w:t>
      </w:r>
      <w:r w:rsidR="001131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году» </w:t>
      </w:r>
    </w:p>
    <w:p w:rsidR="007E3B0C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РФ и Рособрнадзора от 1</w:t>
      </w:r>
      <w:r w:rsidR="001131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.04.2023 года № 2</w:t>
      </w:r>
      <w:r w:rsidR="00113125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/</w:t>
      </w:r>
      <w:r w:rsidR="00113125">
        <w:rPr>
          <w:rFonts w:ascii="Times New Roman" w:hAnsi="Times New Roman" w:cs="Times New Roman"/>
          <w:sz w:val="24"/>
          <w:szCs w:val="24"/>
        </w:rPr>
        <w:t>802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="00113125">
        <w:rPr>
          <w:rFonts w:ascii="Times New Roman" w:hAnsi="Times New Roman" w:cs="Times New Roman"/>
          <w:sz w:val="24"/>
          <w:szCs w:val="24"/>
        </w:rPr>
        <w:t xml:space="preserve"> внесении изменений в Порядок проведения государственной итоговой аттестации по </w:t>
      </w:r>
      <w:r>
        <w:rPr>
          <w:rFonts w:ascii="Times New Roman" w:hAnsi="Times New Roman" w:cs="Times New Roman"/>
          <w:sz w:val="24"/>
          <w:szCs w:val="24"/>
        </w:rPr>
        <w:t xml:space="preserve"> программам среднего общего образования</w:t>
      </w:r>
      <w:r w:rsidR="00113125">
        <w:rPr>
          <w:rFonts w:ascii="Times New Roman" w:hAnsi="Times New Roman" w:cs="Times New Roman"/>
          <w:sz w:val="24"/>
          <w:szCs w:val="24"/>
        </w:rPr>
        <w:t xml:space="preserve">, утвержденный приказом </w:t>
      </w:r>
      <w:r w:rsidR="007E3B0C">
        <w:rPr>
          <w:rFonts w:ascii="Times New Roman" w:hAnsi="Times New Roman" w:cs="Times New Roman"/>
          <w:sz w:val="24"/>
          <w:szCs w:val="24"/>
        </w:rPr>
        <w:t xml:space="preserve"> от 04.04.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7E3B0C">
        <w:rPr>
          <w:rFonts w:ascii="Times New Roman" w:hAnsi="Times New Roman" w:cs="Times New Roman"/>
          <w:sz w:val="24"/>
          <w:szCs w:val="24"/>
        </w:rPr>
        <w:t xml:space="preserve"> №233/552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Письмо Федеральной службы по надзору в сфере образования и науки от 1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.05.202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04-1</w:t>
      </w:r>
      <w:r w:rsidR="007E3B0C">
        <w:rPr>
          <w:rFonts w:ascii="Times New Roman" w:hAnsi="Times New Roman" w:cs="Times New Roman"/>
          <w:sz w:val="24"/>
          <w:szCs w:val="24"/>
        </w:rPr>
        <w:t>134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«Разъяснения об особенностях ГИА-202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подготовке и проведению государственной итоговой аттестации по образовательным программам основного общего и среднего общего образования в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924B5" w:rsidRDefault="00E156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Подготовительный этап к государственной итоговой аттестации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с планом мероприятий по подготовке к государственной итоговой а</w:t>
      </w:r>
      <w:r w:rsidR="007E3B0C">
        <w:rPr>
          <w:rFonts w:ascii="Times New Roman" w:hAnsi="Times New Roman" w:cs="Times New Roman"/>
          <w:sz w:val="24"/>
          <w:szCs w:val="24"/>
        </w:rPr>
        <w:t xml:space="preserve">ттестации в </w:t>
      </w:r>
      <w:r w:rsidR="00CC21F0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B0C">
        <w:rPr>
          <w:rFonts w:ascii="Times New Roman" w:hAnsi="Times New Roman" w:cs="Times New Roman"/>
          <w:sz w:val="24"/>
          <w:szCs w:val="24"/>
        </w:rPr>
        <w:t>«</w:t>
      </w:r>
      <w:r w:rsidR="00CC21F0">
        <w:rPr>
          <w:rFonts w:ascii="Times New Roman" w:hAnsi="Times New Roman" w:cs="Times New Roman"/>
          <w:sz w:val="24"/>
          <w:szCs w:val="24"/>
        </w:rPr>
        <w:t xml:space="preserve">Федчевская ООШ» </w:t>
      </w:r>
      <w:r>
        <w:rPr>
          <w:rFonts w:ascii="Times New Roman" w:hAnsi="Times New Roman" w:cs="Times New Roman"/>
          <w:sz w:val="24"/>
          <w:szCs w:val="24"/>
        </w:rPr>
        <w:t xml:space="preserve">была сформирована нормативно-правовая база, регламентирующая деятельность администрации школы, учителей и учащихся. 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Были оформлены стенды «Государственная итоговая аттес</w:t>
      </w:r>
      <w:r w:rsidR="00CC21F0">
        <w:rPr>
          <w:rFonts w:ascii="Times New Roman" w:hAnsi="Times New Roman" w:cs="Times New Roman"/>
          <w:sz w:val="24"/>
          <w:szCs w:val="24"/>
        </w:rPr>
        <w:t>тация (для учащихся 9класса</w:t>
      </w:r>
      <w:r>
        <w:rPr>
          <w:rFonts w:ascii="Times New Roman" w:hAnsi="Times New Roman" w:cs="Times New Roman"/>
          <w:sz w:val="24"/>
          <w:szCs w:val="24"/>
        </w:rPr>
        <w:t>), на которых размещена основная информация, касающаяся особ</w:t>
      </w:r>
      <w:r w:rsidR="00CC21F0">
        <w:rPr>
          <w:rFonts w:ascii="Times New Roman" w:hAnsi="Times New Roman" w:cs="Times New Roman"/>
          <w:sz w:val="24"/>
          <w:szCs w:val="24"/>
        </w:rPr>
        <w:t xml:space="preserve">енностей проведения ОГЭ и </w:t>
      </w:r>
      <w:r>
        <w:rPr>
          <w:rFonts w:ascii="Times New Roman" w:hAnsi="Times New Roman" w:cs="Times New Roman"/>
          <w:sz w:val="24"/>
          <w:szCs w:val="24"/>
        </w:rPr>
        <w:t xml:space="preserve"> ГВЭ в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году, правила заполнения бланков, советы психолога по преодолению тревожности, связанной с прохождением итоговой аттестации, ссылки на основные образовательные интернет порталы, сроки проведения государственной итоговой аттестации в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году, другая полезная информация. 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Стенды, содержащие инфор</w:t>
      </w:r>
      <w:r w:rsidR="00CC21F0">
        <w:rPr>
          <w:rFonts w:ascii="Times New Roman" w:hAnsi="Times New Roman" w:cs="Times New Roman"/>
          <w:sz w:val="24"/>
          <w:szCs w:val="24"/>
        </w:rPr>
        <w:t xml:space="preserve">мацию об особенностях ОГЭ </w:t>
      </w:r>
      <w:r>
        <w:rPr>
          <w:rFonts w:ascii="Times New Roman" w:hAnsi="Times New Roman" w:cs="Times New Roman"/>
          <w:sz w:val="24"/>
          <w:szCs w:val="24"/>
        </w:rPr>
        <w:t>по каждому предмету, были также оформлены в предметных кабинетах.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Вся необходимая информация была р</w:t>
      </w:r>
      <w:r w:rsidR="007E3B0C">
        <w:rPr>
          <w:rFonts w:ascii="Times New Roman" w:hAnsi="Times New Roman" w:cs="Times New Roman"/>
          <w:sz w:val="24"/>
          <w:szCs w:val="24"/>
        </w:rPr>
        <w:t xml:space="preserve">азмещена на официальном сайте </w:t>
      </w:r>
      <w:r w:rsidR="00CC21F0">
        <w:rPr>
          <w:rFonts w:ascii="Times New Roman" w:hAnsi="Times New Roman" w:cs="Times New Roman"/>
          <w:sz w:val="24"/>
          <w:szCs w:val="24"/>
        </w:rPr>
        <w:t>МБОУ «Федчевская ООШ».</w:t>
      </w:r>
      <w:r w:rsidR="007E3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утвержденному плану в течение года были проведены единые классные собрания и класс</w:t>
      </w:r>
      <w:r w:rsidR="00CC21F0">
        <w:rPr>
          <w:rFonts w:ascii="Times New Roman" w:hAnsi="Times New Roman" w:cs="Times New Roman"/>
          <w:sz w:val="24"/>
          <w:szCs w:val="24"/>
        </w:rPr>
        <w:t>ные часы для учащихся 9 класса</w:t>
      </w:r>
      <w:r>
        <w:rPr>
          <w:rFonts w:ascii="Times New Roman" w:hAnsi="Times New Roman" w:cs="Times New Roman"/>
          <w:sz w:val="24"/>
          <w:szCs w:val="24"/>
        </w:rPr>
        <w:t>, где выпускники были ознакомлены с нормативно-правовой базой проведения ГИА в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924B5" w:rsidRDefault="00816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568A">
        <w:rPr>
          <w:rFonts w:ascii="Times New Roman" w:hAnsi="Times New Roman" w:cs="Times New Roman"/>
          <w:sz w:val="24"/>
          <w:szCs w:val="24"/>
        </w:rPr>
        <w:t>Особое внимание было уделено правовым вопросам организации и проведения государственной итоговой аттестации: соблюдению информационной безопасности и ответственности за ее нарушение, о поведении выпускников на экзамене.</w:t>
      </w:r>
    </w:p>
    <w:p w:rsidR="005924B5" w:rsidRDefault="00816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568A">
        <w:rPr>
          <w:rFonts w:ascii="Times New Roman" w:hAnsi="Times New Roman" w:cs="Times New Roman"/>
          <w:sz w:val="24"/>
          <w:szCs w:val="24"/>
        </w:rPr>
        <w:t>В течение года осуществлялось постоянное инф</w:t>
      </w:r>
      <w:r w:rsidR="00CC21F0">
        <w:rPr>
          <w:rFonts w:ascii="Times New Roman" w:hAnsi="Times New Roman" w:cs="Times New Roman"/>
          <w:sz w:val="24"/>
          <w:szCs w:val="24"/>
        </w:rPr>
        <w:t>ормирование учащихся 9 класса</w:t>
      </w:r>
      <w:r w:rsidR="00E1568A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 по вопросам подготовки к ГИА через родительские и </w:t>
      </w:r>
      <w:r w:rsidR="00E1568A">
        <w:rPr>
          <w:rFonts w:ascii="Times New Roman" w:hAnsi="Times New Roman" w:cs="Times New Roman"/>
          <w:sz w:val="24"/>
          <w:szCs w:val="24"/>
        </w:rPr>
        <w:lastRenderedPageBreak/>
        <w:t>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собраний. В течение года учителя-предметники знакомили учащихся с демоверсиями, кодификаторами, спецификациями экзаменов.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</w:t>
      </w:r>
      <w:r w:rsidR="007E3B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в школе велась целенаправленная, планомерная, систематическая подготовка участников образовательного процесса к ГИА.  В соответствии с нормативно-правовыми документами по организации и проведению ГИА, был разработан план-график</w:t>
      </w:r>
      <w:r w:rsidR="00CC21F0">
        <w:rPr>
          <w:rFonts w:ascii="Times New Roman" w:hAnsi="Times New Roman" w:cs="Times New Roman"/>
          <w:sz w:val="24"/>
          <w:szCs w:val="24"/>
        </w:rPr>
        <w:t xml:space="preserve"> подготовки учащихся к ОГЭ </w:t>
      </w:r>
      <w:r w:rsidR="007E3B0C">
        <w:rPr>
          <w:rFonts w:ascii="Times New Roman" w:hAnsi="Times New Roman" w:cs="Times New Roman"/>
          <w:sz w:val="24"/>
          <w:szCs w:val="24"/>
        </w:rPr>
        <w:t xml:space="preserve"> в годовом плане работы школы.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данным </w:t>
      </w:r>
      <w:r w:rsidR="00CC21F0">
        <w:rPr>
          <w:rFonts w:ascii="Times New Roman" w:hAnsi="Times New Roman" w:cs="Times New Roman"/>
          <w:sz w:val="24"/>
          <w:szCs w:val="24"/>
        </w:rPr>
        <w:t>администрация школы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21F0">
        <w:rPr>
          <w:rFonts w:ascii="Times New Roman" w:hAnsi="Times New Roman" w:cs="Times New Roman"/>
          <w:sz w:val="24"/>
          <w:szCs w:val="24"/>
        </w:rPr>
        <w:t xml:space="preserve">учителя – предметники </w:t>
      </w:r>
      <w:r w:rsidR="001A002C">
        <w:rPr>
          <w:rFonts w:ascii="Times New Roman" w:hAnsi="Times New Roman" w:cs="Times New Roman"/>
          <w:sz w:val="24"/>
          <w:szCs w:val="24"/>
        </w:rPr>
        <w:t xml:space="preserve">наметили </w:t>
      </w:r>
      <w:r>
        <w:rPr>
          <w:rFonts w:ascii="Times New Roman" w:hAnsi="Times New Roman" w:cs="Times New Roman"/>
          <w:sz w:val="24"/>
          <w:szCs w:val="24"/>
        </w:rPr>
        <w:t xml:space="preserve"> планы работы по подготовке учащихся к государственной итоговой аттестации. В течение учебного года для учителей-предметников проводились совещания, на которых были рассмотрены основные вопросы проведения ГИА в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   В начале 202</w:t>
      </w:r>
      <w:r w:rsidR="007E3B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сформирована</w:t>
      </w:r>
      <w:r w:rsidR="001A002C">
        <w:rPr>
          <w:rFonts w:ascii="Times New Roman" w:hAnsi="Times New Roman" w:cs="Times New Roman"/>
          <w:sz w:val="24"/>
          <w:szCs w:val="24"/>
        </w:rPr>
        <w:t xml:space="preserve"> предварительная </w:t>
      </w:r>
      <w:r>
        <w:rPr>
          <w:rFonts w:ascii="Times New Roman" w:hAnsi="Times New Roman" w:cs="Times New Roman"/>
          <w:sz w:val="24"/>
          <w:szCs w:val="24"/>
        </w:rPr>
        <w:t xml:space="preserve"> база данных по учащимся школы для сда</w:t>
      </w:r>
      <w:r w:rsidR="00CC21F0">
        <w:rPr>
          <w:rFonts w:ascii="Times New Roman" w:hAnsi="Times New Roman" w:cs="Times New Roman"/>
          <w:sz w:val="24"/>
          <w:szCs w:val="24"/>
        </w:rPr>
        <w:t xml:space="preserve">чи ОГЭ 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которая обновлялась в течение года.</w:t>
      </w:r>
      <w:r w:rsidR="001A002C">
        <w:rPr>
          <w:rFonts w:ascii="Times New Roman" w:hAnsi="Times New Roman" w:cs="Times New Roman"/>
          <w:sz w:val="24"/>
          <w:szCs w:val="24"/>
        </w:rPr>
        <w:t xml:space="preserve"> Каждый выбор  ученика анализировался  с учеником  и их родителем и  до закрытия базы редактировалась.</w:t>
      </w:r>
      <w:r>
        <w:rPr>
          <w:rFonts w:ascii="Times New Roman" w:hAnsi="Times New Roman" w:cs="Times New Roman"/>
          <w:sz w:val="24"/>
          <w:szCs w:val="24"/>
        </w:rPr>
        <w:t xml:space="preserve"> Учителя-предметники уделяли большое внимание разбору различных вариан</w:t>
      </w:r>
      <w:r w:rsidR="001A002C">
        <w:rPr>
          <w:rFonts w:ascii="Times New Roman" w:hAnsi="Times New Roman" w:cs="Times New Roman"/>
          <w:sz w:val="24"/>
          <w:szCs w:val="24"/>
        </w:rPr>
        <w:t>тов тестовых заданий на уроках</w:t>
      </w:r>
      <w:r>
        <w:rPr>
          <w:rFonts w:ascii="Times New Roman" w:hAnsi="Times New Roman" w:cs="Times New Roman"/>
          <w:sz w:val="24"/>
          <w:szCs w:val="24"/>
        </w:rPr>
        <w:t>, дополнительных и индивидуальных занятиях, правильности заполнения бланков.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Проведены внутришкольные пробные экзамены по русскому языку и математике </w:t>
      </w:r>
      <w:r w:rsidR="007E3B0C">
        <w:rPr>
          <w:rFonts w:ascii="Times New Roman" w:hAnsi="Times New Roman" w:cs="Times New Roman"/>
          <w:sz w:val="24"/>
          <w:szCs w:val="24"/>
        </w:rPr>
        <w:t xml:space="preserve"> и по предметам по выбору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C21F0">
        <w:rPr>
          <w:rFonts w:ascii="Times New Roman" w:hAnsi="Times New Roman" w:cs="Times New Roman"/>
          <w:sz w:val="24"/>
          <w:szCs w:val="24"/>
        </w:rPr>
        <w:t xml:space="preserve"> форме и по материалам ОГЭ</w:t>
      </w:r>
      <w:r>
        <w:rPr>
          <w:rFonts w:ascii="Times New Roman" w:hAnsi="Times New Roman" w:cs="Times New Roman"/>
          <w:sz w:val="24"/>
          <w:szCs w:val="24"/>
        </w:rPr>
        <w:t>. До сведения учащихся и родителей (законных представителей) своевременно доводились результаты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работы планов мероприятий по подготовке к ГИА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подготовки к ГИА в течение года был на внутришкольном контроле. </w:t>
      </w:r>
      <w:r w:rsidR="001A002C">
        <w:rPr>
          <w:rFonts w:ascii="Times New Roman" w:hAnsi="Times New Roman" w:cs="Times New Roman"/>
          <w:sz w:val="24"/>
          <w:szCs w:val="24"/>
        </w:rPr>
        <w:t xml:space="preserve">Контролировалась </w:t>
      </w:r>
      <w:r>
        <w:rPr>
          <w:rFonts w:ascii="Times New Roman" w:hAnsi="Times New Roman" w:cs="Times New Roman"/>
          <w:sz w:val="24"/>
          <w:szCs w:val="24"/>
        </w:rPr>
        <w:t>работа с бланками, КИМами, посещаемость занятий учащимися, ор</w:t>
      </w:r>
      <w:r w:rsidR="00CC21F0">
        <w:rPr>
          <w:rFonts w:ascii="Times New Roman" w:hAnsi="Times New Roman" w:cs="Times New Roman"/>
          <w:sz w:val="24"/>
          <w:szCs w:val="24"/>
        </w:rPr>
        <w:t xml:space="preserve">ганизация подготовки к ОГЭ </w:t>
      </w:r>
      <w:r>
        <w:rPr>
          <w:rFonts w:ascii="Times New Roman" w:hAnsi="Times New Roman" w:cs="Times New Roman"/>
          <w:sz w:val="24"/>
          <w:szCs w:val="24"/>
        </w:rPr>
        <w:t xml:space="preserve"> на уроках и индивидуальных занятиях. В соответствии с планом внутришкольного контроля администрацией школы были проведены тематические проверки и проанализирован</w:t>
      </w:r>
      <w:r w:rsidR="001A002C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работа по следующим показателям: </w:t>
      </w:r>
    </w:p>
    <w:p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выполнение общеобразовательных программ в выпускных классах; </w:t>
      </w:r>
    </w:p>
    <w:p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повторения учебного материала; </w:t>
      </w:r>
    </w:p>
    <w:p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</w:r>
    </w:p>
    <w:p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готовность ОУ к </w:t>
      </w:r>
      <w:r w:rsidR="00E01FCE">
        <w:rPr>
          <w:rFonts w:ascii="Times New Roman" w:hAnsi="Times New Roman" w:cs="Times New Roman"/>
          <w:sz w:val="24"/>
          <w:szCs w:val="24"/>
        </w:rPr>
        <w:t xml:space="preserve">участию  в 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аттестации; </w:t>
      </w:r>
    </w:p>
    <w:p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система учета знаний учащихся; </w:t>
      </w:r>
    </w:p>
    <w:p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контроль преподавания ориентационных и предметных курсов в рамках подготовки к ГИА. </w:t>
      </w:r>
    </w:p>
    <w:p w:rsidR="005924B5" w:rsidRDefault="00592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ее организованному проведению..</w:t>
      </w:r>
    </w:p>
    <w:p w:rsidR="005924B5" w:rsidRDefault="00E1568A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Итоговая аттестация учащихся 9 классов.</w:t>
      </w:r>
    </w:p>
    <w:p w:rsidR="00CC21F0" w:rsidRDefault="001A002C">
      <w:pPr>
        <w:pStyle w:val="af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568A">
        <w:rPr>
          <w:rFonts w:ascii="Times New Roman" w:hAnsi="Times New Roman" w:cs="Times New Roman"/>
          <w:sz w:val="24"/>
          <w:szCs w:val="24"/>
        </w:rPr>
        <w:t>ГИА-9 в 202</w:t>
      </w:r>
      <w:r w:rsidR="00E01FCE">
        <w:rPr>
          <w:rFonts w:ascii="Times New Roman" w:hAnsi="Times New Roman" w:cs="Times New Roman"/>
          <w:sz w:val="24"/>
          <w:szCs w:val="24"/>
        </w:rPr>
        <w:t>4</w:t>
      </w:r>
      <w:r w:rsidR="00E1568A">
        <w:rPr>
          <w:rFonts w:ascii="Times New Roman" w:hAnsi="Times New Roman" w:cs="Times New Roman"/>
          <w:sz w:val="24"/>
          <w:szCs w:val="24"/>
        </w:rPr>
        <w:t xml:space="preserve"> году итоговая аттестация проводилась по двум обязательным учебным предметам русскому языку и математике и двум предметам по выбору. Обучающиеся с ограниченными возможностями здоровья (далее – с ОВЗ), дети-инвалиды и инвалиды могли выбрать для сдачи ГИА-9 форму сдачи экзамена ОГЭ или ГВЭ</w:t>
      </w:r>
      <w:r w:rsidR="00CC21F0">
        <w:rPr>
          <w:rFonts w:ascii="Times New Roman" w:hAnsi="Times New Roman" w:cs="Times New Roman"/>
          <w:sz w:val="24"/>
          <w:szCs w:val="24"/>
        </w:rPr>
        <w:t xml:space="preserve">. </w:t>
      </w:r>
      <w:r w:rsidR="00E15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4B5" w:rsidRDefault="00E1568A" w:rsidP="00CC21F0">
      <w:pPr>
        <w:pStyle w:val="af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</w:t>
      </w:r>
      <w:r w:rsidR="002C01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2C018F">
        <w:rPr>
          <w:rFonts w:ascii="Times New Roman" w:hAnsi="Times New Roman" w:cs="Times New Roman"/>
          <w:sz w:val="24"/>
          <w:szCs w:val="24"/>
        </w:rPr>
        <w:t>4</w:t>
      </w:r>
      <w:r w:rsidR="00CC21F0">
        <w:rPr>
          <w:rFonts w:ascii="Times New Roman" w:hAnsi="Times New Roman" w:cs="Times New Roman"/>
          <w:sz w:val="24"/>
          <w:szCs w:val="24"/>
        </w:rPr>
        <w:t xml:space="preserve"> учебном году в 9 классе</w:t>
      </w:r>
      <w:r>
        <w:rPr>
          <w:rFonts w:ascii="Times New Roman" w:hAnsi="Times New Roman" w:cs="Times New Roman"/>
          <w:sz w:val="24"/>
          <w:szCs w:val="24"/>
        </w:rPr>
        <w:t xml:space="preserve"> обучалось</w:t>
      </w:r>
      <w:r w:rsidR="00CC21F0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учащихся. Допущены к итоговой аттестации все обучающихся</w:t>
      </w:r>
      <w:r w:rsidR="002C018F">
        <w:rPr>
          <w:rFonts w:ascii="Times New Roman" w:hAnsi="Times New Roman" w:cs="Times New Roman"/>
          <w:sz w:val="24"/>
          <w:szCs w:val="24"/>
        </w:rPr>
        <w:t xml:space="preserve"> </w:t>
      </w:r>
      <w:r w:rsidR="001A002C">
        <w:rPr>
          <w:rFonts w:ascii="Times New Roman" w:hAnsi="Times New Roman" w:cs="Times New Roman"/>
          <w:sz w:val="24"/>
          <w:szCs w:val="24"/>
        </w:rPr>
        <w:t xml:space="preserve"> по </w:t>
      </w:r>
      <w:r w:rsidR="002C018F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1A002C">
        <w:rPr>
          <w:rFonts w:ascii="Times New Roman" w:hAnsi="Times New Roman" w:cs="Times New Roman"/>
          <w:sz w:val="24"/>
          <w:szCs w:val="24"/>
        </w:rPr>
        <w:t>ам</w:t>
      </w:r>
      <w:r w:rsidR="002C018F">
        <w:rPr>
          <w:rFonts w:ascii="Times New Roman" w:hAnsi="Times New Roman" w:cs="Times New Roman"/>
          <w:sz w:val="24"/>
          <w:szCs w:val="24"/>
        </w:rPr>
        <w:t xml:space="preserve"> устного собеседования по русскому языку</w:t>
      </w:r>
      <w:r w:rsidR="001A002C">
        <w:rPr>
          <w:rFonts w:ascii="Times New Roman" w:hAnsi="Times New Roman" w:cs="Times New Roman"/>
          <w:sz w:val="24"/>
          <w:szCs w:val="24"/>
        </w:rPr>
        <w:t xml:space="preserve"> и итоговых оценок за курс 9 класса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24B5" w:rsidRDefault="00E1568A">
      <w:pPr>
        <w:pStyle w:val="af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получение аттестата влияли результаты по всем четырем предметам</w:t>
      </w:r>
      <w:r w:rsidR="00C51064">
        <w:rPr>
          <w:rFonts w:ascii="Times New Roman" w:hAnsi="Times New Roman" w:cs="Times New Roman"/>
          <w:sz w:val="24"/>
          <w:szCs w:val="24"/>
        </w:rPr>
        <w:t>.</w:t>
      </w:r>
    </w:p>
    <w:p w:rsidR="005924B5" w:rsidRDefault="00E1568A">
      <w:pPr>
        <w:pStyle w:val="af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End w:id="1"/>
    </w:p>
    <w:p w:rsidR="005924B5" w:rsidRDefault="00E1568A">
      <w:pPr>
        <w:pStyle w:val="af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Выбор предметов</w:t>
      </w:r>
      <w:r w:rsidR="00C51064">
        <w:rPr>
          <w:rFonts w:ascii="Times New Roman" w:hAnsi="Times New Roman" w:cs="Times New Roman"/>
          <w:b/>
          <w:bCs/>
          <w:sz w:val="24"/>
          <w:szCs w:val="24"/>
        </w:rPr>
        <w:t xml:space="preserve"> по 9 классам </w:t>
      </w:r>
      <w:r>
        <w:rPr>
          <w:rFonts w:ascii="Times New Roman" w:hAnsi="Times New Roman" w:cs="Times New Roman"/>
          <w:b/>
          <w:bCs/>
          <w:sz w:val="24"/>
          <w:szCs w:val="24"/>
        </w:rPr>
        <w:t>распределился следующим образом:</w:t>
      </w:r>
    </w:p>
    <w:tbl>
      <w:tblPr>
        <w:tblStyle w:val="af4"/>
        <w:tblW w:w="9204" w:type="dxa"/>
        <w:tblLayout w:type="fixed"/>
        <w:tblLook w:val="04A0" w:firstRow="1" w:lastRow="0" w:firstColumn="1" w:lastColumn="0" w:noHBand="0" w:noVBand="1"/>
      </w:tblPr>
      <w:tblGrid>
        <w:gridCol w:w="2714"/>
        <w:gridCol w:w="1541"/>
        <w:gridCol w:w="2299"/>
        <w:gridCol w:w="2650"/>
      </w:tblGrid>
      <w:tr w:rsidR="00CC21F0" w:rsidTr="00CC21F0">
        <w:trPr>
          <w:trHeight w:val="467"/>
        </w:trPr>
        <w:tc>
          <w:tcPr>
            <w:tcW w:w="2714" w:type="dxa"/>
          </w:tcPr>
          <w:p w:rsidR="00CC21F0" w:rsidRDefault="00CC21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Предметы </w:t>
            </w:r>
          </w:p>
        </w:tc>
        <w:tc>
          <w:tcPr>
            <w:tcW w:w="1541" w:type="dxa"/>
          </w:tcPr>
          <w:p w:rsidR="00CC21F0" w:rsidRDefault="00CC21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</w:p>
        </w:tc>
        <w:tc>
          <w:tcPr>
            <w:tcW w:w="2299" w:type="dxa"/>
          </w:tcPr>
          <w:p w:rsidR="00CC21F0" w:rsidRDefault="00CC21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Географ.</w:t>
            </w:r>
          </w:p>
        </w:tc>
        <w:tc>
          <w:tcPr>
            <w:tcW w:w="2650" w:type="dxa"/>
          </w:tcPr>
          <w:p w:rsidR="00CC21F0" w:rsidRDefault="00CC21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Информатика.</w:t>
            </w:r>
          </w:p>
        </w:tc>
      </w:tr>
      <w:tr w:rsidR="00CC21F0" w:rsidTr="00CC21F0">
        <w:trPr>
          <w:trHeight w:val="414"/>
        </w:trPr>
        <w:tc>
          <w:tcPr>
            <w:tcW w:w="2714" w:type="dxa"/>
          </w:tcPr>
          <w:p w:rsidR="00CC21F0" w:rsidRDefault="00CC21F0" w:rsidP="002C01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1541" w:type="dxa"/>
          </w:tcPr>
          <w:p w:rsidR="00CC21F0" w:rsidRDefault="00CC21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CC21F0" w:rsidRDefault="00CC21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CC21F0" w:rsidRDefault="00CC21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5924B5" w:rsidRDefault="005924B5">
      <w:pPr>
        <w:ind w:left="15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24B5" w:rsidRDefault="00E1568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38342575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ОГЭ по русскому языку </w:t>
      </w:r>
    </w:p>
    <w:p w:rsidR="005924B5" w:rsidRDefault="00E156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Успеваемость  </w:t>
      </w:r>
      <w:r w:rsidR="002C018F">
        <w:rPr>
          <w:rFonts w:ascii="Times New Roman" w:hAnsi="Times New Roman" w:cs="Times New Roman"/>
          <w:b/>
          <w:bCs/>
          <w:sz w:val="24"/>
          <w:szCs w:val="24"/>
        </w:rPr>
        <w:t>100%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Качество – </w:t>
      </w:r>
      <w:r w:rsidR="00CC21F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Средний балл – 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4"/>
        <w:gridCol w:w="870"/>
        <w:gridCol w:w="840"/>
        <w:gridCol w:w="838"/>
        <w:gridCol w:w="1134"/>
        <w:gridCol w:w="851"/>
        <w:gridCol w:w="817"/>
      </w:tblGrid>
      <w:tr w:rsidR="005924B5" w:rsidTr="00816E11">
        <w:trPr>
          <w:trHeight w:val="150"/>
        </w:trPr>
        <w:tc>
          <w:tcPr>
            <w:tcW w:w="1701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_Hlk138342887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Кол-во</w:t>
            </w:r>
          </w:p>
        </w:tc>
        <w:tc>
          <w:tcPr>
            <w:tcW w:w="3402" w:type="dxa"/>
            <w:gridSpan w:val="4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Успев. %</w:t>
            </w:r>
          </w:p>
        </w:tc>
        <w:tc>
          <w:tcPr>
            <w:tcW w:w="851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 %</w:t>
            </w:r>
          </w:p>
        </w:tc>
        <w:tc>
          <w:tcPr>
            <w:tcW w:w="817" w:type="dxa"/>
            <w:vMerge w:val="restart"/>
          </w:tcPr>
          <w:p w:rsidR="00816E11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Ср.</w:t>
            </w:r>
          </w:p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5924B5" w:rsidTr="00816E11">
        <w:trPr>
          <w:trHeight w:val="120"/>
        </w:trPr>
        <w:tc>
          <w:tcPr>
            <w:tcW w:w="1701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870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7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24B5" w:rsidTr="00816E11">
        <w:trPr>
          <w:trHeight w:val="385"/>
        </w:trPr>
        <w:tc>
          <w:tcPr>
            <w:tcW w:w="1701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 </w:t>
            </w:r>
          </w:p>
        </w:tc>
        <w:tc>
          <w:tcPr>
            <w:tcW w:w="1701" w:type="dxa"/>
          </w:tcPr>
          <w:p w:rsidR="005924B5" w:rsidRDefault="002C018F" w:rsidP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4" w:type="dxa"/>
          </w:tcPr>
          <w:p w:rsidR="005924B5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70" w:type="dxa"/>
          </w:tcPr>
          <w:p w:rsidR="005924B5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40" w:type="dxa"/>
          </w:tcPr>
          <w:p w:rsidR="005924B5" w:rsidRDefault="00816E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38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1" w:type="dxa"/>
          </w:tcPr>
          <w:p w:rsidR="005924B5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17" w:type="dxa"/>
          </w:tcPr>
          <w:p w:rsidR="005924B5" w:rsidRDefault="0052023E" w:rsidP="00816E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bookmarkEnd w:id="4"/>
    </w:tbl>
    <w:p w:rsidR="005924B5" w:rsidRDefault="005924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023E" w:rsidRDefault="00E1568A" w:rsidP="005202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52023E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ГВЭ по русскому языку </w:t>
      </w:r>
    </w:p>
    <w:p w:rsidR="0052023E" w:rsidRDefault="0052023E" w:rsidP="005202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Успеваемость  100%   Качество – 0   Средний балл – 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4"/>
        <w:gridCol w:w="870"/>
        <w:gridCol w:w="840"/>
        <w:gridCol w:w="838"/>
        <w:gridCol w:w="1134"/>
        <w:gridCol w:w="851"/>
        <w:gridCol w:w="817"/>
      </w:tblGrid>
      <w:tr w:rsidR="0052023E" w:rsidTr="0052023E">
        <w:trPr>
          <w:trHeight w:val="15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Кол-во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Успев. %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 %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Ср.</w:t>
            </w:r>
          </w:p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52023E" w:rsidTr="0052023E">
        <w:trPr>
          <w:trHeight w:val="1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023E" w:rsidTr="0052023E">
        <w:trPr>
          <w:trHeight w:val="3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</w:tbl>
    <w:p w:rsidR="005924B5" w:rsidRDefault="005924B5" w:rsidP="0077012C">
      <w:pPr>
        <w:spacing w:after="0" w:line="240" w:lineRule="auto"/>
      </w:pPr>
    </w:p>
    <w:p w:rsidR="005924B5" w:rsidRDefault="00E1568A" w:rsidP="005202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39574072"/>
      <w:bookmarkEnd w:id="0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ОГЭ по математике </w:t>
      </w:r>
    </w:p>
    <w:p w:rsidR="0052023E" w:rsidRDefault="0052023E" w:rsidP="005202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24B5" w:rsidRDefault="00E156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Ус</w:t>
      </w:r>
      <w:r w:rsidR="0052023E">
        <w:rPr>
          <w:rFonts w:ascii="Times New Roman" w:hAnsi="Times New Roman" w:cs="Times New Roman"/>
          <w:b/>
          <w:bCs/>
          <w:sz w:val="24"/>
          <w:szCs w:val="24"/>
        </w:rPr>
        <w:t xml:space="preserve">певаемость  100  Качество – 0    Средний балл – 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4"/>
        <w:gridCol w:w="870"/>
        <w:gridCol w:w="840"/>
        <w:gridCol w:w="838"/>
        <w:gridCol w:w="1134"/>
        <w:gridCol w:w="851"/>
        <w:gridCol w:w="817"/>
      </w:tblGrid>
      <w:tr w:rsidR="0052023E" w:rsidTr="0052023E">
        <w:trPr>
          <w:trHeight w:val="15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Кол-во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Успев. %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 %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Ср.</w:t>
            </w:r>
          </w:p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52023E" w:rsidTr="0052023E">
        <w:trPr>
          <w:trHeight w:val="1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023E" w:rsidTr="0052023E">
        <w:trPr>
          <w:trHeight w:val="3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</w:tbl>
    <w:p w:rsidR="0052023E" w:rsidRDefault="005202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2023E" w:rsidRDefault="0052023E" w:rsidP="005202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ГВЭ по математике </w:t>
      </w:r>
    </w:p>
    <w:p w:rsidR="0052023E" w:rsidRDefault="0052023E" w:rsidP="005202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023E" w:rsidRDefault="0052023E" w:rsidP="005202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Успеваемость  100  Качество – 0    Средний балл – 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4"/>
        <w:gridCol w:w="870"/>
        <w:gridCol w:w="840"/>
        <w:gridCol w:w="838"/>
        <w:gridCol w:w="1134"/>
        <w:gridCol w:w="851"/>
        <w:gridCol w:w="817"/>
      </w:tblGrid>
      <w:tr w:rsidR="0052023E" w:rsidTr="0052023E">
        <w:trPr>
          <w:trHeight w:val="15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Кол-во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Успев. %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 %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Ср.</w:t>
            </w:r>
          </w:p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52023E" w:rsidTr="0052023E">
        <w:trPr>
          <w:trHeight w:val="1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023E" w:rsidTr="0052023E">
        <w:trPr>
          <w:trHeight w:val="3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23E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</w:tbl>
    <w:p w:rsidR="0052023E" w:rsidRDefault="005202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24B5" w:rsidRDefault="00E156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39316220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Результаты ГИА в формате ОГЭ по предметам по выбору:</w:t>
      </w:r>
    </w:p>
    <w:tbl>
      <w:tblPr>
        <w:tblStyle w:val="af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89"/>
        <w:gridCol w:w="1849"/>
        <w:gridCol w:w="873"/>
        <w:gridCol w:w="708"/>
        <w:gridCol w:w="685"/>
        <w:gridCol w:w="684"/>
        <w:gridCol w:w="685"/>
        <w:gridCol w:w="924"/>
        <w:gridCol w:w="850"/>
        <w:gridCol w:w="993"/>
      </w:tblGrid>
      <w:tr w:rsidR="005924B5" w:rsidTr="00816E11">
        <w:trPr>
          <w:trHeight w:val="150"/>
        </w:trPr>
        <w:tc>
          <w:tcPr>
            <w:tcW w:w="1389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1849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Учитель  </w:t>
            </w:r>
          </w:p>
        </w:tc>
        <w:tc>
          <w:tcPr>
            <w:tcW w:w="873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Кол-во</w:t>
            </w:r>
            <w:r w:rsid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участников</w:t>
            </w:r>
          </w:p>
        </w:tc>
        <w:tc>
          <w:tcPr>
            <w:tcW w:w="2762" w:type="dxa"/>
            <w:gridSpan w:val="4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924" w:type="dxa"/>
            <w:vMerge w:val="restart"/>
          </w:tcPr>
          <w:p w:rsidR="005924B5" w:rsidRPr="00816E11" w:rsidRDefault="00816E11" w:rsidP="00816E11">
            <w:pPr>
              <w:ind w:left="-85" w:right="-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Успев.    ( </w:t>
            </w:r>
            <w:r w:rsidR="00E1568A"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</w:tcPr>
          <w:p w:rsidR="005924B5" w:rsidRPr="00816E11" w:rsidRDefault="00816E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Кач-во  (</w:t>
            </w:r>
            <w:r w:rsidR="00E1568A"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Ср.балл</w:t>
            </w:r>
          </w:p>
        </w:tc>
      </w:tr>
      <w:tr w:rsidR="005924B5" w:rsidTr="00816E11">
        <w:trPr>
          <w:trHeight w:val="120"/>
        </w:trPr>
        <w:tc>
          <w:tcPr>
            <w:tcW w:w="1389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9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3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685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684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685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924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24B5" w:rsidTr="00816E11">
        <w:trPr>
          <w:trHeight w:val="356"/>
        </w:trPr>
        <w:tc>
          <w:tcPr>
            <w:tcW w:w="1389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Общество </w:t>
            </w:r>
          </w:p>
        </w:tc>
        <w:tc>
          <w:tcPr>
            <w:tcW w:w="1849" w:type="dxa"/>
          </w:tcPr>
          <w:p w:rsidR="005924B5" w:rsidRDefault="00520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Черкасов Н.В.</w:t>
            </w:r>
          </w:p>
        </w:tc>
        <w:tc>
          <w:tcPr>
            <w:tcW w:w="873" w:type="dxa"/>
          </w:tcPr>
          <w:p w:rsidR="005924B5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</w:tcPr>
          <w:p w:rsidR="005924B5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85" w:type="dxa"/>
          </w:tcPr>
          <w:p w:rsidR="005924B5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84" w:type="dxa"/>
          </w:tcPr>
          <w:p w:rsidR="005924B5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5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24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0" w:type="dxa"/>
          </w:tcPr>
          <w:p w:rsidR="005924B5" w:rsidRDefault="0052023E" w:rsidP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</w:tcPr>
          <w:p w:rsidR="005924B5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bookmarkEnd w:id="6"/>
      <w:tr w:rsidR="0077012C" w:rsidTr="00816E11">
        <w:trPr>
          <w:trHeight w:val="525"/>
        </w:trPr>
        <w:tc>
          <w:tcPr>
            <w:tcW w:w="1389" w:type="dxa"/>
          </w:tcPr>
          <w:p w:rsidR="0077012C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</w:tc>
        <w:tc>
          <w:tcPr>
            <w:tcW w:w="1849" w:type="dxa"/>
          </w:tcPr>
          <w:p w:rsidR="0077012C" w:rsidRDefault="00520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Т.В.</w:t>
            </w:r>
          </w:p>
        </w:tc>
        <w:tc>
          <w:tcPr>
            <w:tcW w:w="873" w:type="dxa"/>
          </w:tcPr>
          <w:p w:rsidR="0077012C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8" w:type="dxa"/>
          </w:tcPr>
          <w:p w:rsidR="0077012C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85" w:type="dxa"/>
          </w:tcPr>
          <w:p w:rsidR="0077012C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4" w:type="dxa"/>
          </w:tcPr>
          <w:p w:rsidR="0077012C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5" w:type="dxa"/>
          </w:tcPr>
          <w:p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24" w:type="dxa"/>
          </w:tcPr>
          <w:p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0" w:type="dxa"/>
          </w:tcPr>
          <w:p w:rsidR="0077012C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993" w:type="dxa"/>
          </w:tcPr>
          <w:p w:rsidR="0077012C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</w:tr>
      <w:tr w:rsidR="0077012C" w:rsidTr="00816E11">
        <w:trPr>
          <w:trHeight w:val="525"/>
        </w:trPr>
        <w:tc>
          <w:tcPr>
            <w:tcW w:w="1389" w:type="dxa"/>
          </w:tcPr>
          <w:p w:rsidR="0077012C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География </w:t>
            </w:r>
          </w:p>
        </w:tc>
        <w:tc>
          <w:tcPr>
            <w:tcW w:w="1849" w:type="dxa"/>
          </w:tcPr>
          <w:p w:rsidR="0077012C" w:rsidRDefault="00520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Е.В.</w:t>
            </w:r>
          </w:p>
        </w:tc>
        <w:tc>
          <w:tcPr>
            <w:tcW w:w="873" w:type="dxa"/>
          </w:tcPr>
          <w:p w:rsidR="0077012C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</w:tcPr>
          <w:p w:rsidR="0077012C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85" w:type="dxa"/>
          </w:tcPr>
          <w:p w:rsidR="0077012C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4" w:type="dxa"/>
          </w:tcPr>
          <w:p w:rsidR="0077012C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85" w:type="dxa"/>
          </w:tcPr>
          <w:p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24" w:type="dxa"/>
          </w:tcPr>
          <w:p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0" w:type="dxa"/>
          </w:tcPr>
          <w:p w:rsidR="0077012C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93" w:type="dxa"/>
          </w:tcPr>
          <w:p w:rsidR="0077012C" w:rsidRDefault="005202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</w:tbl>
    <w:p w:rsidR="00816E11" w:rsidRDefault="00816E1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7" w:name="_Hlk139574135"/>
    </w:p>
    <w:p w:rsidR="005924B5" w:rsidRDefault="007766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выводы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0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целом экзаменационная сессия учащихся 9 класса в 202</w:t>
      </w:r>
      <w:r w:rsidR="00480A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прошла организовано. Государственная итоговая аттестация показала у подавляющего количества выпускников 9-х классов наличие достаточного уровня теоретических знаний и практических умений по большинству предметов. </w:t>
      </w:r>
      <w:bookmarkEnd w:id="7"/>
    </w:p>
    <w:p w:rsidR="005924B5" w:rsidRDefault="00C510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568A">
        <w:rPr>
          <w:rFonts w:ascii="Times New Roman" w:hAnsi="Times New Roman" w:cs="Times New Roman"/>
          <w:sz w:val="24"/>
          <w:szCs w:val="24"/>
        </w:rPr>
        <w:t xml:space="preserve">Из </w:t>
      </w:r>
      <w:r w:rsidR="0052023E">
        <w:rPr>
          <w:rFonts w:ascii="Times New Roman" w:hAnsi="Times New Roman" w:cs="Times New Roman"/>
          <w:sz w:val="24"/>
          <w:szCs w:val="24"/>
        </w:rPr>
        <w:t>3</w:t>
      </w:r>
      <w:r w:rsidR="00E1568A">
        <w:rPr>
          <w:rFonts w:ascii="Times New Roman" w:hAnsi="Times New Roman" w:cs="Times New Roman"/>
          <w:sz w:val="24"/>
          <w:szCs w:val="24"/>
        </w:rPr>
        <w:t xml:space="preserve"> обучающихся, допущенных к итоговой аттестации, </w:t>
      </w:r>
      <w:r w:rsidR="0052023E">
        <w:rPr>
          <w:rFonts w:ascii="Times New Roman" w:hAnsi="Times New Roman" w:cs="Times New Roman"/>
          <w:sz w:val="24"/>
          <w:szCs w:val="24"/>
        </w:rPr>
        <w:t xml:space="preserve">все </w:t>
      </w:r>
      <w:r w:rsidR="00E1568A">
        <w:rPr>
          <w:rFonts w:ascii="Times New Roman" w:hAnsi="Times New Roman" w:cs="Times New Roman"/>
          <w:sz w:val="24"/>
          <w:szCs w:val="24"/>
        </w:rPr>
        <w:t>получили аттестат</w:t>
      </w:r>
      <w:r w:rsidR="0052023E">
        <w:rPr>
          <w:rFonts w:ascii="Times New Roman" w:hAnsi="Times New Roman" w:cs="Times New Roman"/>
          <w:sz w:val="24"/>
          <w:szCs w:val="24"/>
        </w:rPr>
        <w:t>ы об основном общем образовании.</w:t>
      </w:r>
    </w:p>
    <w:p w:rsidR="005924B5" w:rsidRDefault="00C510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39573646"/>
      <w:r>
        <w:rPr>
          <w:rFonts w:ascii="Times New Roman" w:hAnsi="Times New Roman" w:cs="Times New Roman"/>
          <w:sz w:val="24"/>
          <w:szCs w:val="24"/>
        </w:rPr>
        <w:tab/>
      </w:r>
      <w:r w:rsidR="00E1568A">
        <w:rPr>
          <w:rFonts w:ascii="Times New Roman" w:hAnsi="Times New Roman" w:cs="Times New Roman"/>
          <w:sz w:val="24"/>
          <w:szCs w:val="24"/>
        </w:rPr>
        <w:t>По итогам проведения государственной итоговой аттестации 202</w:t>
      </w:r>
      <w:r w:rsidR="00480AAD">
        <w:rPr>
          <w:rFonts w:ascii="Times New Roman" w:hAnsi="Times New Roman" w:cs="Times New Roman"/>
          <w:sz w:val="24"/>
          <w:szCs w:val="24"/>
        </w:rPr>
        <w:t>4</w:t>
      </w:r>
      <w:r w:rsidR="00E1568A">
        <w:rPr>
          <w:rFonts w:ascii="Times New Roman" w:hAnsi="Times New Roman" w:cs="Times New Roman"/>
          <w:sz w:val="24"/>
          <w:szCs w:val="24"/>
        </w:rPr>
        <w:t>года были выявлены и ряд проблем. Администрация школы видит следующие причины, которые необходимо учесть при организации работы по подготовке к ГИА 202</w:t>
      </w:r>
      <w:r w:rsidR="00480AAD">
        <w:rPr>
          <w:rFonts w:ascii="Times New Roman" w:hAnsi="Times New Roman" w:cs="Times New Roman"/>
          <w:sz w:val="24"/>
          <w:szCs w:val="24"/>
        </w:rPr>
        <w:t>5</w:t>
      </w:r>
      <w:r w:rsidR="00E1568A">
        <w:rPr>
          <w:rFonts w:ascii="Times New Roman" w:hAnsi="Times New Roman" w:cs="Times New Roman"/>
          <w:sz w:val="24"/>
          <w:szCs w:val="24"/>
        </w:rPr>
        <w:t xml:space="preserve"> года: </w:t>
      </w:r>
    </w:p>
    <w:p w:rsidR="00480AAD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недостатками в работе школы по профориентации учащихся по части выбор</w:t>
      </w:r>
      <w:r w:rsidR="00480A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профильности обучения</w:t>
      </w:r>
      <w:r w:rsidR="00480AAD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(соответственно проблема выбора экзамена у ряда выпускников)</w:t>
      </w:r>
      <w:r w:rsidR="00480AAD">
        <w:rPr>
          <w:rFonts w:ascii="Times New Roman" w:hAnsi="Times New Roman" w:cs="Times New Roman"/>
          <w:sz w:val="24"/>
          <w:szCs w:val="24"/>
        </w:rPr>
        <w:t>, даже те которые собираются получать средние специальное образования сомневаются при выборе предметов. Эт</w:t>
      </w:r>
      <w:r w:rsidR="00A369EA">
        <w:rPr>
          <w:rFonts w:ascii="Times New Roman" w:hAnsi="Times New Roman" w:cs="Times New Roman"/>
          <w:sz w:val="24"/>
          <w:szCs w:val="24"/>
        </w:rPr>
        <w:t>а работа классного руководителя;</w:t>
      </w:r>
    </w:p>
    <w:p w:rsidR="00A369EA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недостатками в организации систе</w:t>
      </w:r>
      <w:r w:rsidR="00C51064">
        <w:rPr>
          <w:rFonts w:ascii="Times New Roman" w:hAnsi="Times New Roman" w:cs="Times New Roman"/>
          <w:sz w:val="24"/>
          <w:szCs w:val="24"/>
        </w:rPr>
        <w:t>мы текущего контроля по предметам.</w:t>
      </w:r>
    </w:p>
    <w:p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Times New Roman" w:hAnsi="Times New Roman" w:cs="Times New Roman"/>
          <w:sz w:val="24"/>
          <w:szCs w:val="24"/>
        </w:rPr>
        <w:t xml:space="preserve">Полученная в результате аналитических данных информация, позволяет сформулировать следующие задачи для 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 совершенствования деятельности </w:t>
      </w:r>
      <w:r w:rsidRPr="00A369EA">
        <w:rPr>
          <w:rFonts w:ascii="Times New Roman" w:hAnsi="Times New Roman" w:cs="Times New Roman"/>
          <w:sz w:val="24"/>
          <w:szCs w:val="24"/>
        </w:rPr>
        <w:t>педагогического коллектива школы по подготовке обучающихся к ГИА в новом учебном году:</w:t>
      </w:r>
    </w:p>
    <w:p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Times New Roman" w:hAnsi="Times New Roman" w:cs="Times New Roman"/>
          <w:sz w:val="24"/>
          <w:szCs w:val="24"/>
        </w:rPr>
        <w:t xml:space="preserve"> </w:t>
      </w: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продолжить осуществлять контроль преподавания предметов 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по всем предметам; </w:t>
      </w:r>
    </w:p>
    <w:p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организовать систематическую работу с учителями - предметниками по экспертизе и методике работы с контрольными изме</w:t>
      </w:r>
      <w:r w:rsidR="00A369EA" w:rsidRPr="00A369EA">
        <w:rPr>
          <w:rFonts w:ascii="Times New Roman" w:hAnsi="Times New Roman" w:cs="Times New Roman"/>
          <w:sz w:val="24"/>
          <w:szCs w:val="24"/>
        </w:rPr>
        <w:t>рительными материалами (КИМами);</w:t>
      </w:r>
      <w:r w:rsidRPr="00A36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направлять учителей для обучения и дальнейшей работы в предметных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 комиссиях в качестве экспертов и делится набранным опытом с коллегами по методобъединению;</w:t>
      </w:r>
      <w:r w:rsidRPr="00A36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осуществлять тщательный анализ методических материалов, разработанных специалистами ФГБНУ «ФИПИ», в которых даются детальные рекомендации по основным вопросам методики обучения, анализу основных ошибок, методике повторения, 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изучить и  использовать в работе </w:t>
      </w:r>
      <w:r w:rsidRPr="00A369EA">
        <w:rPr>
          <w:rFonts w:ascii="Times New Roman" w:hAnsi="Times New Roman" w:cs="Times New Roman"/>
          <w:sz w:val="24"/>
          <w:szCs w:val="24"/>
        </w:rPr>
        <w:t>рекомендован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ную </w:t>
      </w:r>
      <w:r w:rsidRPr="00A369EA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у </w:t>
      </w:r>
      <w:r w:rsidRPr="00A369EA">
        <w:rPr>
          <w:rFonts w:ascii="Times New Roman" w:hAnsi="Times New Roman" w:cs="Times New Roman"/>
          <w:sz w:val="24"/>
          <w:szCs w:val="24"/>
        </w:rPr>
        <w:t>по подготовке к ОГЭ</w:t>
      </w:r>
      <w:r w:rsidR="00C51064">
        <w:rPr>
          <w:rFonts w:ascii="Times New Roman" w:hAnsi="Times New Roman" w:cs="Times New Roman"/>
          <w:sz w:val="24"/>
          <w:szCs w:val="24"/>
        </w:rPr>
        <w:t>;</w:t>
      </w:r>
    </w:p>
    <w:p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продолжить работу по созданию внутренней оценочной системы оценки качества, позволяющей управлять процессом повышения качества образования в школе. Также необходимо шире использовать и транслировать возможности участия учащихся основной школы в олимпиадах и конкурсах по различным предметам (ВсОШ), грамотно распределять учебное время в рамках учебного плана, максимально использовать потенциал </w:t>
      </w:r>
      <w:r w:rsidR="00A369EA" w:rsidRPr="00A369EA">
        <w:rPr>
          <w:rFonts w:ascii="Times New Roman" w:hAnsi="Times New Roman" w:cs="Times New Roman"/>
          <w:sz w:val="24"/>
          <w:szCs w:val="24"/>
        </w:rPr>
        <w:t>часов внеурочной деятельности</w:t>
      </w:r>
      <w:r w:rsidRPr="00A369EA">
        <w:rPr>
          <w:rFonts w:ascii="Times New Roman" w:hAnsi="Times New Roman" w:cs="Times New Roman"/>
          <w:sz w:val="24"/>
          <w:szCs w:val="24"/>
        </w:rPr>
        <w:t>, системы внеурочной работы по предметам.</w:t>
      </w:r>
    </w:p>
    <w:p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</w:t>
      </w:r>
      <w:r w:rsidRPr="00A369EA">
        <w:rPr>
          <w:rFonts w:ascii="Times New Roman" w:hAnsi="Times New Roman" w:cs="Times New Roman"/>
          <w:sz w:val="24"/>
          <w:szCs w:val="24"/>
        </w:rPr>
        <w:t>: Учителям необходимо обратить внимание на объективность выставления годовых отметок, есть учащиеся, сдающие экзамен на отметку ниже годовой.  Анализ протокол</w:t>
      </w:r>
      <w:r w:rsidR="006B0D43">
        <w:rPr>
          <w:rFonts w:ascii="Times New Roman" w:hAnsi="Times New Roman" w:cs="Times New Roman"/>
          <w:sz w:val="24"/>
          <w:szCs w:val="24"/>
        </w:rPr>
        <w:t>ов</w:t>
      </w:r>
      <w:r w:rsidRPr="00A369EA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6B0D43">
        <w:rPr>
          <w:rFonts w:ascii="Times New Roman" w:hAnsi="Times New Roman" w:cs="Times New Roman"/>
          <w:sz w:val="24"/>
          <w:szCs w:val="24"/>
        </w:rPr>
        <w:t>ов</w:t>
      </w:r>
      <w:r w:rsidRPr="00A369EA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6B0D43">
        <w:rPr>
          <w:rFonts w:ascii="Times New Roman" w:hAnsi="Times New Roman" w:cs="Times New Roman"/>
          <w:sz w:val="24"/>
          <w:szCs w:val="24"/>
        </w:rPr>
        <w:t>ов</w:t>
      </w:r>
      <w:r w:rsidRPr="00A369EA">
        <w:rPr>
          <w:rFonts w:ascii="Times New Roman" w:hAnsi="Times New Roman" w:cs="Times New Roman"/>
          <w:sz w:val="24"/>
          <w:szCs w:val="24"/>
        </w:rPr>
        <w:t xml:space="preserve"> позволяет утверждать о недостаточной сформированности знаний</w:t>
      </w:r>
      <w:r w:rsidR="006B0D43">
        <w:rPr>
          <w:rFonts w:ascii="Times New Roman" w:hAnsi="Times New Roman" w:cs="Times New Roman"/>
          <w:sz w:val="24"/>
          <w:szCs w:val="24"/>
        </w:rPr>
        <w:t xml:space="preserve"> по предмету информатика и обществознание</w:t>
      </w:r>
      <w:r w:rsidRPr="00A369EA">
        <w:rPr>
          <w:rFonts w:ascii="Times New Roman" w:hAnsi="Times New Roman" w:cs="Times New Roman"/>
          <w:sz w:val="24"/>
          <w:szCs w:val="24"/>
        </w:rPr>
        <w:t>. Таким образом, учитывая все вышесказанное, учителям следует обратить внимание на формы контроля знаний учащихся, на посещаемость индивидуальных консультаций и дополнительных занятий.</w:t>
      </w:r>
      <w:bookmarkEnd w:id="8"/>
    </w:p>
    <w:p w:rsidR="005924B5" w:rsidRPr="00C919D4" w:rsidRDefault="0052023E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   Е.В. Волкова</w:t>
      </w:r>
    </w:p>
    <w:sectPr w:rsidR="005924B5" w:rsidRPr="00C919D4" w:rsidSect="00B65003">
      <w:footerReference w:type="default" r:id="rId7"/>
      <w:pgSz w:w="11906" w:h="16838"/>
      <w:pgMar w:top="567" w:right="850" w:bottom="1134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69F" w:rsidRDefault="00FF769F">
      <w:pPr>
        <w:spacing w:after="0" w:line="240" w:lineRule="auto"/>
      </w:pPr>
      <w:r>
        <w:separator/>
      </w:r>
    </w:p>
  </w:endnote>
  <w:endnote w:type="continuationSeparator" w:id="0">
    <w:p w:rsidR="00FF769F" w:rsidRDefault="00FF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03494"/>
      <w:docPartObj>
        <w:docPartGallery w:val="Page Numbers (Bottom of Page)"/>
        <w:docPartUnique/>
      </w:docPartObj>
    </w:sdtPr>
    <w:sdtEndPr/>
    <w:sdtContent>
      <w:p w:rsidR="00CC21F0" w:rsidRDefault="00FF769F">
        <w:pPr>
          <w:pStyle w:val="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9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21F0" w:rsidRDefault="00CC21F0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69F" w:rsidRDefault="00FF769F">
      <w:pPr>
        <w:spacing w:after="0" w:line="240" w:lineRule="auto"/>
      </w:pPr>
      <w:r>
        <w:separator/>
      </w:r>
    </w:p>
  </w:footnote>
  <w:footnote w:type="continuationSeparator" w:id="0">
    <w:p w:rsidR="00FF769F" w:rsidRDefault="00FF7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09B"/>
    <w:multiLevelType w:val="hybridMultilevel"/>
    <w:tmpl w:val="04FC7FF8"/>
    <w:lvl w:ilvl="0" w:tplc="EEEEBE86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CE7CEB3A">
      <w:start w:val="1"/>
      <w:numFmt w:val="lowerLetter"/>
      <w:lvlText w:val="%2."/>
      <w:lvlJc w:val="left"/>
      <w:pPr>
        <w:ind w:left="2580" w:hanging="360"/>
      </w:pPr>
    </w:lvl>
    <w:lvl w:ilvl="2" w:tplc="A0D45952">
      <w:start w:val="1"/>
      <w:numFmt w:val="lowerRoman"/>
      <w:lvlText w:val="%3."/>
      <w:lvlJc w:val="right"/>
      <w:pPr>
        <w:ind w:left="3300" w:hanging="180"/>
      </w:pPr>
    </w:lvl>
    <w:lvl w:ilvl="3" w:tplc="22B24F04">
      <w:start w:val="1"/>
      <w:numFmt w:val="decimal"/>
      <w:lvlText w:val="%4."/>
      <w:lvlJc w:val="left"/>
      <w:pPr>
        <w:ind w:left="4020" w:hanging="360"/>
      </w:pPr>
    </w:lvl>
    <w:lvl w:ilvl="4" w:tplc="A0767930">
      <w:start w:val="1"/>
      <w:numFmt w:val="lowerLetter"/>
      <w:lvlText w:val="%5."/>
      <w:lvlJc w:val="left"/>
      <w:pPr>
        <w:ind w:left="4740" w:hanging="360"/>
      </w:pPr>
    </w:lvl>
    <w:lvl w:ilvl="5" w:tplc="AA46D22E">
      <w:start w:val="1"/>
      <w:numFmt w:val="lowerRoman"/>
      <w:lvlText w:val="%6."/>
      <w:lvlJc w:val="right"/>
      <w:pPr>
        <w:ind w:left="5460" w:hanging="180"/>
      </w:pPr>
    </w:lvl>
    <w:lvl w:ilvl="6" w:tplc="EB14E226">
      <w:start w:val="1"/>
      <w:numFmt w:val="decimal"/>
      <w:lvlText w:val="%7."/>
      <w:lvlJc w:val="left"/>
      <w:pPr>
        <w:ind w:left="6180" w:hanging="360"/>
      </w:pPr>
    </w:lvl>
    <w:lvl w:ilvl="7" w:tplc="777AEFCE">
      <w:start w:val="1"/>
      <w:numFmt w:val="lowerLetter"/>
      <w:lvlText w:val="%8."/>
      <w:lvlJc w:val="left"/>
      <w:pPr>
        <w:ind w:left="6900" w:hanging="360"/>
      </w:pPr>
    </w:lvl>
    <w:lvl w:ilvl="8" w:tplc="3F1A37FA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0C4A21DB"/>
    <w:multiLevelType w:val="hybridMultilevel"/>
    <w:tmpl w:val="00C83DEE"/>
    <w:lvl w:ilvl="0" w:tplc="356E48D6">
      <w:start w:val="1"/>
      <w:numFmt w:val="decimal"/>
      <w:lvlText w:val="%1."/>
      <w:lvlJc w:val="left"/>
      <w:pPr>
        <w:ind w:left="76" w:hanging="360"/>
      </w:pPr>
      <w:rPr>
        <w:rFonts w:eastAsiaTheme="minorHAnsi" w:hint="default"/>
      </w:rPr>
    </w:lvl>
    <w:lvl w:ilvl="1" w:tplc="AB5C53F2">
      <w:start w:val="1"/>
      <w:numFmt w:val="lowerLetter"/>
      <w:lvlText w:val="%2."/>
      <w:lvlJc w:val="left"/>
      <w:pPr>
        <w:ind w:left="796" w:hanging="360"/>
      </w:pPr>
    </w:lvl>
    <w:lvl w:ilvl="2" w:tplc="EFEE1BA2">
      <w:start w:val="1"/>
      <w:numFmt w:val="lowerRoman"/>
      <w:lvlText w:val="%3."/>
      <w:lvlJc w:val="right"/>
      <w:pPr>
        <w:ind w:left="1516" w:hanging="180"/>
      </w:pPr>
    </w:lvl>
    <w:lvl w:ilvl="3" w:tplc="9820AFF6">
      <w:start w:val="1"/>
      <w:numFmt w:val="decimal"/>
      <w:lvlText w:val="%4."/>
      <w:lvlJc w:val="left"/>
      <w:pPr>
        <w:ind w:left="2236" w:hanging="360"/>
      </w:pPr>
    </w:lvl>
    <w:lvl w:ilvl="4" w:tplc="F314068E">
      <w:start w:val="1"/>
      <w:numFmt w:val="lowerLetter"/>
      <w:lvlText w:val="%5."/>
      <w:lvlJc w:val="left"/>
      <w:pPr>
        <w:ind w:left="2956" w:hanging="360"/>
      </w:pPr>
    </w:lvl>
    <w:lvl w:ilvl="5" w:tplc="DD1AAF0A">
      <w:start w:val="1"/>
      <w:numFmt w:val="lowerRoman"/>
      <w:lvlText w:val="%6."/>
      <w:lvlJc w:val="right"/>
      <w:pPr>
        <w:ind w:left="3676" w:hanging="180"/>
      </w:pPr>
    </w:lvl>
    <w:lvl w:ilvl="6" w:tplc="96BAF05A">
      <w:start w:val="1"/>
      <w:numFmt w:val="decimal"/>
      <w:lvlText w:val="%7."/>
      <w:lvlJc w:val="left"/>
      <w:pPr>
        <w:ind w:left="4396" w:hanging="360"/>
      </w:pPr>
    </w:lvl>
    <w:lvl w:ilvl="7" w:tplc="3C4CB1D0">
      <w:start w:val="1"/>
      <w:numFmt w:val="lowerLetter"/>
      <w:lvlText w:val="%8."/>
      <w:lvlJc w:val="left"/>
      <w:pPr>
        <w:ind w:left="5116" w:hanging="360"/>
      </w:pPr>
    </w:lvl>
    <w:lvl w:ilvl="8" w:tplc="F39C5BB2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87A39F1"/>
    <w:multiLevelType w:val="hybridMultilevel"/>
    <w:tmpl w:val="A336F3AA"/>
    <w:lvl w:ilvl="0" w:tplc="60C49B58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1F1B7EFD"/>
    <w:multiLevelType w:val="hybridMultilevel"/>
    <w:tmpl w:val="0CAEC494"/>
    <w:lvl w:ilvl="0" w:tplc="0F28CD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7F81AEA">
      <w:start w:val="1"/>
      <w:numFmt w:val="lowerLetter"/>
      <w:lvlText w:val="%2."/>
      <w:lvlJc w:val="left"/>
      <w:pPr>
        <w:ind w:left="1440" w:hanging="360"/>
      </w:pPr>
    </w:lvl>
    <w:lvl w:ilvl="2" w:tplc="C7AA7F82">
      <w:start w:val="1"/>
      <w:numFmt w:val="lowerRoman"/>
      <w:lvlText w:val="%3."/>
      <w:lvlJc w:val="right"/>
      <w:pPr>
        <w:ind w:left="2160" w:hanging="180"/>
      </w:pPr>
    </w:lvl>
    <w:lvl w:ilvl="3" w:tplc="3244E348">
      <w:start w:val="1"/>
      <w:numFmt w:val="decimal"/>
      <w:lvlText w:val="%4."/>
      <w:lvlJc w:val="left"/>
      <w:pPr>
        <w:ind w:left="2880" w:hanging="360"/>
      </w:pPr>
    </w:lvl>
    <w:lvl w:ilvl="4" w:tplc="D848CC76">
      <w:start w:val="1"/>
      <w:numFmt w:val="lowerLetter"/>
      <w:lvlText w:val="%5."/>
      <w:lvlJc w:val="left"/>
      <w:pPr>
        <w:ind w:left="3600" w:hanging="360"/>
      </w:pPr>
    </w:lvl>
    <w:lvl w:ilvl="5" w:tplc="5DAAD8C6">
      <w:start w:val="1"/>
      <w:numFmt w:val="lowerRoman"/>
      <w:lvlText w:val="%6."/>
      <w:lvlJc w:val="right"/>
      <w:pPr>
        <w:ind w:left="4320" w:hanging="180"/>
      </w:pPr>
    </w:lvl>
    <w:lvl w:ilvl="6" w:tplc="CEB0E468">
      <w:start w:val="1"/>
      <w:numFmt w:val="decimal"/>
      <w:lvlText w:val="%7."/>
      <w:lvlJc w:val="left"/>
      <w:pPr>
        <w:ind w:left="5040" w:hanging="360"/>
      </w:pPr>
    </w:lvl>
    <w:lvl w:ilvl="7" w:tplc="F3C0BB02">
      <w:start w:val="1"/>
      <w:numFmt w:val="lowerLetter"/>
      <w:lvlText w:val="%8."/>
      <w:lvlJc w:val="left"/>
      <w:pPr>
        <w:ind w:left="5760" w:hanging="360"/>
      </w:pPr>
    </w:lvl>
    <w:lvl w:ilvl="8" w:tplc="CFCEC9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4B5"/>
    <w:rsid w:val="00000C38"/>
    <w:rsid w:val="00036F61"/>
    <w:rsid w:val="000836AB"/>
    <w:rsid w:val="000C458D"/>
    <w:rsid w:val="0010684A"/>
    <w:rsid w:val="00113125"/>
    <w:rsid w:val="001A002C"/>
    <w:rsid w:val="002C018F"/>
    <w:rsid w:val="00331493"/>
    <w:rsid w:val="0038519C"/>
    <w:rsid w:val="003945AC"/>
    <w:rsid w:val="0042253F"/>
    <w:rsid w:val="00467CEE"/>
    <w:rsid w:val="00480AAD"/>
    <w:rsid w:val="004A49ED"/>
    <w:rsid w:val="0052023E"/>
    <w:rsid w:val="005924B5"/>
    <w:rsid w:val="005E18F1"/>
    <w:rsid w:val="00682271"/>
    <w:rsid w:val="006B0D43"/>
    <w:rsid w:val="00721F26"/>
    <w:rsid w:val="0077012C"/>
    <w:rsid w:val="007766A3"/>
    <w:rsid w:val="007E3B0C"/>
    <w:rsid w:val="00816E11"/>
    <w:rsid w:val="008B19F0"/>
    <w:rsid w:val="00A369EA"/>
    <w:rsid w:val="00A948F5"/>
    <w:rsid w:val="00AE330A"/>
    <w:rsid w:val="00B0035D"/>
    <w:rsid w:val="00B65003"/>
    <w:rsid w:val="00B97978"/>
    <w:rsid w:val="00BA17B6"/>
    <w:rsid w:val="00C16808"/>
    <w:rsid w:val="00C168F6"/>
    <w:rsid w:val="00C51064"/>
    <w:rsid w:val="00C919D4"/>
    <w:rsid w:val="00CC21F0"/>
    <w:rsid w:val="00DA3BA8"/>
    <w:rsid w:val="00DA479F"/>
    <w:rsid w:val="00E01FCE"/>
    <w:rsid w:val="00E1568A"/>
    <w:rsid w:val="00EC0A7C"/>
    <w:rsid w:val="00F73C61"/>
    <w:rsid w:val="00FE2A61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DB34"/>
  <w15:docId w15:val="{E97C9338-7212-4602-8C86-746E74D2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924B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924B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924B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924B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924B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924B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924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924B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924B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924B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924B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924B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924B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924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924B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924B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924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924B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924B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924B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924B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924B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24B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924B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924B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924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924B5"/>
    <w:rPr>
      <w:i/>
    </w:rPr>
  </w:style>
  <w:style w:type="character" w:customStyle="1" w:styleId="HeaderChar">
    <w:name w:val="Header Char"/>
    <w:basedOn w:val="a0"/>
    <w:uiPriority w:val="99"/>
    <w:rsid w:val="005924B5"/>
  </w:style>
  <w:style w:type="character" w:customStyle="1" w:styleId="FooterChar">
    <w:name w:val="Footer Char"/>
    <w:basedOn w:val="a0"/>
    <w:uiPriority w:val="99"/>
    <w:rsid w:val="005924B5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5924B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5924B5"/>
  </w:style>
  <w:style w:type="table" w:customStyle="1" w:styleId="TableGridLight">
    <w:name w:val="Table Grid Light"/>
    <w:basedOn w:val="a1"/>
    <w:uiPriority w:val="59"/>
    <w:rsid w:val="005924B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5924B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924B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5924B5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924B5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924B5"/>
    <w:rPr>
      <w:sz w:val="18"/>
    </w:rPr>
  </w:style>
  <w:style w:type="character" w:styleId="ad">
    <w:name w:val="footnote reference"/>
    <w:basedOn w:val="a0"/>
    <w:uiPriority w:val="99"/>
    <w:unhideWhenUsed/>
    <w:rsid w:val="005924B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924B5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924B5"/>
    <w:rPr>
      <w:sz w:val="20"/>
    </w:rPr>
  </w:style>
  <w:style w:type="character" w:styleId="af0">
    <w:name w:val="endnote reference"/>
    <w:basedOn w:val="a0"/>
    <w:uiPriority w:val="99"/>
    <w:semiHidden/>
    <w:unhideWhenUsed/>
    <w:rsid w:val="005924B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5924B5"/>
    <w:pPr>
      <w:spacing w:after="57"/>
    </w:pPr>
  </w:style>
  <w:style w:type="paragraph" w:styleId="22">
    <w:name w:val="toc 2"/>
    <w:basedOn w:val="a"/>
    <w:next w:val="a"/>
    <w:uiPriority w:val="39"/>
    <w:unhideWhenUsed/>
    <w:rsid w:val="005924B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924B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924B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924B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924B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924B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924B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924B5"/>
    <w:pPr>
      <w:spacing w:after="57"/>
      <w:ind w:left="2268"/>
    </w:pPr>
  </w:style>
  <w:style w:type="paragraph" w:styleId="af1">
    <w:name w:val="TOC Heading"/>
    <w:uiPriority w:val="39"/>
    <w:unhideWhenUsed/>
    <w:rsid w:val="005924B5"/>
  </w:style>
  <w:style w:type="paragraph" w:styleId="af2">
    <w:name w:val="table of figures"/>
    <w:basedOn w:val="a"/>
    <w:next w:val="a"/>
    <w:uiPriority w:val="99"/>
    <w:unhideWhenUsed/>
    <w:rsid w:val="005924B5"/>
    <w:pPr>
      <w:spacing w:after="0"/>
    </w:pPr>
  </w:style>
  <w:style w:type="paragraph" w:styleId="af3">
    <w:name w:val="List Paragraph"/>
    <w:basedOn w:val="a"/>
    <w:uiPriority w:val="34"/>
    <w:qFormat/>
    <w:rsid w:val="005924B5"/>
    <w:pPr>
      <w:ind w:left="720"/>
      <w:contextualSpacing/>
    </w:pPr>
  </w:style>
  <w:style w:type="table" w:styleId="af4">
    <w:name w:val="Table Grid"/>
    <w:basedOn w:val="a1"/>
    <w:uiPriority w:val="39"/>
    <w:rsid w:val="005924B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Верхний колонтитул1"/>
    <w:basedOn w:val="a"/>
    <w:link w:val="af5"/>
    <w:uiPriority w:val="99"/>
    <w:unhideWhenUsed/>
    <w:rsid w:val="0059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2"/>
    <w:uiPriority w:val="99"/>
    <w:rsid w:val="005924B5"/>
  </w:style>
  <w:style w:type="paragraph" w:customStyle="1" w:styleId="13">
    <w:name w:val="Нижний колонтитул1"/>
    <w:basedOn w:val="a"/>
    <w:link w:val="af6"/>
    <w:uiPriority w:val="99"/>
    <w:unhideWhenUsed/>
    <w:rsid w:val="0059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3"/>
    <w:uiPriority w:val="99"/>
    <w:rsid w:val="005924B5"/>
  </w:style>
  <w:style w:type="table" w:customStyle="1" w:styleId="14">
    <w:name w:val="Сетка таблицы1"/>
    <w:basedOn w:val="a1"/>
    <w:next w:val="af4"/>
    <w:uiPriority w:val="39"/>
    <w:rsid w:val="005924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4"/>
    <w:uiPriority w:val="59"/>
    <w:rsid w:val="005924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Танечка</cp:lastModifiedBy>
  <cp:revision>3</cp:revision>
  <dcterms:created xsi:type="dcterms:W3CDTF">2025-01-27T05:35:00Z</dcterms:created>
  <dcterms:modified xsi:type="dcterms:W3CDTF">2025-01-27T05:40:00Z</dcterms:modified>
</cp:coreProperties>
</file>